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SCHEDA PROPOSTA VIAGGIO D'ISTRUZIONE ARTICOLATA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 Progetto e Obiettivi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Campo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Descrizione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Finalità del viaggio (Didattica, Culturale, Orientamento)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[Specificare]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Obiettivi didattici specifici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[Cosa impareranno gli studenti? Es: Approfondimento storia medievale, conoscenza del patrimonio artistico locale, orientamento universitario]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Periodo presumibile (Data inizio - Data fine)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[Specificare]</w:t>
            </w:r>
          </w:p>
        </w:tc>
      </w:tr>
    </w:tbl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color w:val="1b1c1d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 Dettagli Logistici e Partecipanti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Campo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Dettaglio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Classi coinvolte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N. Studenti F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N. Studenti M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Totale Studenti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Accompagnatori (2)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Prof. [Nome] e Prof. [Nome]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Sostituti (in ordine di priorità)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[Prof. Nome], [Prof. Nome]</w:t>
            </w:r>
          </w:p>
        </w:tc>
      </w:tr>
    </w:tbl>
    <w:p w:rsidR="00000000" w:rsidDel="00000000" w:rsidP="00000000" w:rsidRDefault="00000000" w:rsidRPr="00000000" w14:paraId="0000002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3</w:t>
      </w: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. Collegamenti Curricolari e Attività Speciali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Ambito Curriculare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Collegamento (Sì/No)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Descrizione del Collegamento / Attività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Note su Gratuità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Educazione Civica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[Sì/No]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[Es. Visita Istituzionale per focus su Costituzione e cittadinanza attiva, Progetto di sostenibilità ambientale.]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[Es. Visita Istituzionale - Gratuita]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PCTO (Percorsi Comp. Trasversali)/ FSL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[Sì/No]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[Es. Incontro con professionisti del settore [X], visita aziendale attinente al profilo di studi, workshop pratico.]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[Es. Workshop c/o Università - Costo incluso nel pacchetto]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Concorsi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[Sì/No]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[Es. Preparazione o partecipazione al concorso [Nome Concorso] (es. storico, artistico) con visita mirata a un luogo di riferimento.]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[Es. Nessuno]</w:t>
            </w:r>
          </w:p>
        </w:tc>
      </w:tr>
    </w:tbl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POSSIBILE ITINERARIO E LUOGHI D’INTERESSE: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libri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widowControl w:val="1"/>
      <w:tabs>
        <w:tab w:val="center" w:leader="none" w:pos="4819"/>
        <w:tab w:val="right" w:leader="none" w:pos="9638"/>
      </w:tabs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color w:val="548dd4"/>
        <w:sz w:val="16"/>
        <w:szCs w:val="16"/>
      </w:rPr>
      <w:drawing>
        <wp:inline distB="0" distT="0" distL="0" distR="0">
          <wp:extent cx="809625" cy="314325"/>
          <wp:effectExtent b="0" l="0" r="0" t="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-49" l="-19" r="-18" t="-49"/>
                  <a:stretch>
                    <a:fillRect/>
                  </a:stretch>
                </pic:blipFill>
                <pic:spPr>
                  <a:xfrm>
                    <a:off x="0" y="0"/>
                    <a:ext cx="809625" cy="3143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1"/>
        <w:color w:val="548dd4"/>
        <w:sz w:val="16"/>
        <w:szCs w:val="16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MINISTERO DELL'ISTRUZIONE E DEL MERITO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-256539</wp:posOffset>
              </wp:positionH>
              <wp:positionV relativeFrom="paragraph">
                <wp:posOffset>7620</wp:posOffset>
              </wp:positionV>
              <wp:extent cx="6645910" cy="1270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023380" y="3780000"/>
                        <a:ext cx="664524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-256539</wp:posOffset>
              </wp:positionH>
              <wp:positionV relativeFrom="paragraph">
                <wp:posOffset>7620</wp:posOffset>
              </wp:positionV>
              <wp:extent cx="6645910" cy="127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4591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37">
    <w:pPr>
      <w:widowControl w:val="1"/>
      <w:spacing w:before="1" w:line="195" w:lineRule="auto"/>
      <w:ind w:right="57"/>
      <w:rPr>
        <w:rFonts w:ascii="Times New Roman" w:cs="Times New Roman" w:eastAsia="Times New Roman" w:hAnsi="Times New Roman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IIS FEDERICO II – Via Pozzo Salso n. 41 – 71011 – APRICENA (FG) – Tel.  0882.641212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widowControl w:val="1"/>
      <w:spacing w:before="1" w:line="195" w:lineRule="auto"/>
      <w:ind w:right="57"/>
      <w:rPr>
        <w:rFonts w:ascii="Calibri" w:cs="Calibri" w:eastAsia="Calibri" w:hAnsi="Calibri"/>
        <w:b w:val="1"/>
        <w:sz w:val="16"/>
        <w:szCs w:val="16"/>
      </w:rPr>
    </w:pPr>
    <w:r w:rsidDel="00000000" w:rsidR="00000000" w:rsidRPr="00000000">
      <w:rPr>
        <w:rFonts w:ascii="Calibri" w:cs="Calibri" w:eastAsia="Calibri" w:hAnsi="Calibri"/>
        <w:b w:val="1"/>
        <w:sz w:val="16"/>
        <w:szCs w:val="16"/>
        <w:rtl w:val="0"/>
      </w:rPr>
      <w:t xml:space="preserve">Codice Meccanografico FGIS00300Q – Codice Fiscale 93024290715- Codice Univoco UFGS7Z- Codice IPA  ist.sc. fgis00300q </w:t>
    </w:r>
  </w:p>
  <w:p w:rsidR="00000000" w:rsidDel="00000000" w:rsidP="00000000" w:rsidRDefault="00000000" w:rsidRPr="00000000" w14:paraId="00000039">
    <w:pPr>
      <w:widowControl w:val="1"/>
      <w:tabs>
        <w:tab w:val="center" w:leader="none" w:pos="4819"/>
        <w:tab w:val="right" w:leader="none" w:pos="9638"/>
      </w:tabs>
      <w:rPr/>
    </w:pP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e-mail:</w:t>
    </w:r>
    <w:hyperlink r:id="rId3">
      <w:r w:rsidDel="00000000" w:rsidR="00000000" w:rsidRPr="00000000">
        <w:rPr>
          <w:rFonts w:ascii="Calibri" w:cs="Calibri" w:eastAsia="Calibri" w:hAnsi="Calibri"/>
          <w:color w:val="0000ff"/>
          <w:sz w:val="16"/>
          <w:szCs w:val="16"/>
          <w:u w:val="single"/>
          <w:rtl w:val="0"/>
        </w:rPr>
        <w:t xml:space="preserve">fgis00300q@istruzione.it</w:t>
      </w:r>
    </w:hyperlink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 -</w:t>
    </w:r>
    <w:hyperlink r:id="rId4">
      <w:r w:rsidDel="00000000" w:rsidR="00000000" w:rsidRPr="00000000">
        <w:rPr>
          <w:rFonts w:ascii="Calibri" w:cs="Calibri" w:eastAsia="Calibri" w:hAnsi="Calibri"/>
          <w:color w:val="0000ff"/>
          <w:sz w:val="16"/>
          <w:szCs w:val="16"/>
          <w:u w:val="single"/>
          <w:rtl w:val="0"/>
        </w:rPr>
        <w:t xml:space="preserve">fgis00300q@pec.istruzione.it</w:t>
      </w:r>
    </w:hyperlink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 – sito web </w:t>
    </w:r>
    <w:hyperlink r:id="rId5">
      <w:r w:rsidDel="00000000" w:rsidR="00000000" w:rsidRPr="00000000">
        <w:rPr>
          <w:rFonts w:ascii="Calibri" w:cs="Calibri" w:eastAsia="Calibri" w:hAnsi="Calibri"/>
          <w:color w:val="0000ff"/>
          <w:sz w:val="16"/>
          <w:szCs w:val="16"/>
          <w:u w:val="single"/>
          <w:rtl w:val="0"/>
        </w:rPr>
        <w:t xml:space="preserve">www.iisfedericosecondo.edu.it</w:t>
      </w:r>
    </w:hyperlink>
    <w:r w:rsidDel="00000000" w:rsidR="00000000" w:rsidRPr="00000000">
      <w:rPr>
        <w:rFonts w:ascii="Calibri" w:cs="Calibri" w:eastAsia="Calibri" w:hAnsi="Calibri"/>
        <w:b w:val="1"/>
        <w:color w:val="548dd4"/>
        <w:sz w:val="16"/>
        <w:szCs w:val="16"/>
        <w:rtl w:val="0"/>
      </w:rPr>
      <w:t xml:space="preserve">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widowControl w:val="1"/>
      <w:jc w:val="both"/>
      <w:rPr/>
    </w:pPr>
    <w:r w:rsidDel="00000000" w:rsidR="00000000" w:rsidRPr="00000000">
      <w:rPr>
        <w:rFonts w:ascii="Times New Roman" w:cs="Times New Roman" w:eastAsia="Times New Roman" w:hAnsi="Times New Roman"/>
        <w:sz w:val="40"/>
        <w:szCs w:val="40"/>
      </w:rPr>
      <w:drawing>
        <wp:inline distB="0" distT="0" distL="0" distR="0">
          <wp:extent cx="5943600" cy="482600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-39" l="-3" r="-2" t="-40"/>
                  <a:stretch>
                    <a:fillRect/>
                  </a:stretch>
                </pic:blipFill>
                <pic:spPr>
                  <a:xfrm>
                    <a:off x="0" y="0"/>
                    <a:ext cx="5943600" cy="482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Relationship Id="rId3" Type="http://schemas.openxmlformats.org/officeDocument/2006/relationships/hyperlink" Target="mailto:fgis00300q@istruzione.it" TargetMode="External"/><Relationship Id="rId4" Type="http://schemas.openxmlformats.org/officeDocument/2006/relationships/hyperlink" Target="mailto:fgis00300q@pec.istruzione.it" TargetMode="External"/><Relationship Id="rId5" Type="http://schemas.openxmlformats.org/officeDocument/2006/relationships/hyperlink" Target="http://www.iisfedericosecondo.edu.it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